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webextensions/taskpanes.xml" ContentType="application/vnd.ms-office.webextensiontaskpanes+xml"/>
  <Override PartName="/word/webextensions/webextension.xml" ContentType="application/vnd.ms-office.webextension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microsoft.com/office/2011/relationships/webextensiontaskpanes" Target="word/webextensions/taskpanes.xml" Id="R60b92e3a36c844c5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P="39461C10" wp14:paraId="55B9C80D" wp14:textId="09EDAF21">
      <w:pPr>
        <w:pStyle w:val="Title"/>
        <w:spacing w:after="0" w:line="240" w:lineRule="auto"/>
        <w:jc w:val="center"/>
        <w:rPr>
          <w:rFonts w:ascii="Calibri" w:hAnsi="Calibri" w:eastAsia="Calibri" w:cs="Calibri"/>
          <w:noProof w:val="0"/>
          <w:sz w:val="22"/>
          <w:szCs w:val="22"/>
          <w:lang w:val="pt-BR"/>
        </w:rPr>
      </w:pPr>
      <w:r w:rsidRPr="39461C10" w:rsidR="6792129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pt-BR"/>
        </w:rPr>
        <w:t>A Construção de u</w:t>
      </w:r>
      <w:r w:rsidRPr="39461C10" w:rsidR="6792129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pt-BR"/>
        </w:rPr>
        <w:t xml:space="preserve">ma Análise </w:t>
      </w:r>
      <w:r w:rsidRPr="39461C10" w:rsidR="6792129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pt-BR"/>
        </w:rPr>
        <w:t>Musical</w:t>
      </w:r>
      <w:r w:rsidRPr="39461C10" w:rsidR="6792129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pt-BR"/>
        </w:rPr>
        <w:t xml:space="preserve"> Ativa na </w:t>
      </w:r>
      <w:r w:rsidRPr="39461C10" w:rsidR="6792129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pt-BR"/>
        </w:rPr>
        <w:t>C</w:t>
      </w:r>
      <w:r w:rsidRPr="39461C10" w:rsidR="6792129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pt-BR"/>
        </w:rPr>
        <w:t>omposição</w:t>
      </w:r>
      <w:r w:rsidRPr="39461C10" w:rsidR="6792129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pt-BR"/>
        </w:rPr>
        <w:t xml:space="preserve"> de</w:t>
      </w:r>
      <w:r w:rsidRPr="39461C10" w:rsidR="6792129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pt-BR"/>
        </w:rPr>
        <w:t xml:space="preserve"> Uma Trilha Sonora Para </w:t>
      </w:r>
      <w:r w:rsidRPr="39461C10" w:rsidR="6792129C">
        <w:rPr>
          <w:rFonts w:ascii="Times New Roman" w:hAnsi="Times New Roman" w:eastAsia="Times New Roman" w:cs="Times New Roman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36"/>
          <w:szCs w:val="36"/>
          <w:lang w:val="pt-BR"/>
        </w:rPr>
        <w:t>Videogame</w:t>
      </w:r>
    </w:p>
    <w:p xmlns:wp14="http://schemas.microsoft.com/office/word/2010/wordml" w:rsidP="39461C10" wp14:paraId="1E207724" wp14:textId="1E3EA388">
      <w:pPr>
        <w:pStyle w:val="Normal"/>
      </w:pPr>
    </w:p>
    <w:p w:rsidR="6792129C" w:rsidP="39461C10" w:rsidRDefault="6792129C" w14:paraId="4FB10FFB" w14:textId="19797463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pt-BR"/>
        </w:rPr>
      </w:pPr>
      <w:r w:rsidRPr="39461C10" w:rsidR="6792129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Os impactos </w:t>
      </w:r>
      <w:r w:rsidRPr="39461C10" w:rsidR="6792129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da</w:t>
      </w:r>
      <w:r w:rsidRPr="39461C10" w:rsidR="6792129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39461C10" w:rsidR="6792129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tecnologia </w:t>
      </w:r>
      <w:r w:rsidRPr="39461C10" w:rsidR="6792129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na teoria e </w:t>
      </w:r>
      <w:r w:rsidRPr="39461C10" w:rsidR="6792129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análise</w:t>
      </w:r>
      <w:r w:rsidRPr="39461C10" w:rsidR="6792129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musica</w:t>
      </w:r>
      <w:r w:rsidRPr="39461C10" w:rsidR="6792129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l</w:t>
      </w:r>
    </w:p>
    <w:p w:rsidR="39461C10" w:rsidP="39461C10" w:rsidRDefault="39461C10" w14:paraId="076A3B92" w14:textId="3F66EB0B">
      <w:pPr>
        <w:pStyle w:val="Normal"/>
        <w:spacing w:after="160" w:line="259" w:lineRule="auto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w:rsidR="23217688" w:rsidP="39461C10" w:rsidRDefault="23217688" w14:paraId="18684DCB" w14:textId="379FC06E">
      <w:pPr>
        <w:pStyle w:val="Normal"/>
        <w:spacing w:after="160" w:line="259" w:lineRule="auto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="23217688">
        <w:drawing>
          <wp:inline wp14:editId="677E98CA" wp14:anchorId="3144F3AB">
            <wp:extent cx="5400675" cy="5799382"/>
            <wp:effectExtent l="0" t="0" r="0" b="0"/>
            <wp:docPr id="725452479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bb346c5d14864e30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5799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3217688" w:rsidP="39461C10" w:rsidRDefault="23217688" w14:paraId="1EFA9A77" w14:textId="7469821E">
      <w:pPr>
        <w:pStyle w:val="Normal"/>
        <w:spacing w:after="160" w:line="25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39461C10" w:rsidR="2321768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Figura 1</w:t>
      </w:r>
      <w:r w:rsidRPr="39461C10" w:rsidR="218CAD7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: Modelo de análise musical ativa</w:t>
      </w:r>
      <w:r w:rsidRPr="39461C10" w:rsidR="6C7A8D5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para composição e implementação de trilhas sonoras em </w:t>
      </w:r>
      <w:r w:rsidRPr="39461C10" w:rsidR="6C7A8D56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videogame</w:t>
      </w:r>
      <w:r w:rsidRPr="39461C10" w:rsidR="218CAD7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39461C10" w:rsidR="218CAD7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</w:p>
    <w:p w:rsidR="39461C10" w:rsidP="39461C10" w:rsidRDefault="39461C10" w14:paraId="23A5CC61" w14:textId="08A5EED2">
      <w:pPr>
        <w:pStyle w:val="Normal"/>
        <w:spacing w:after="160" w:line="259" w:lineRule="auto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w:rsidR="39461C10" w:rsidP="39461C10" w:rsidRDefault="39461C10" w14:paraId="2B1D9A06" w14:textId="5F807850">
      <w:pPr>
        <w:pStyle w:val="Normal"/>
        <w:spacing w:after="160" w:line="259" w:lineRule="auto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w:rsidR="39461C10" w:rsidP="39461C10" w:rsidRDefault="39461C10" w14:paraId="11D17043" w14:textId="31BD804E">
      <w:pPr>
        <w:pStyle w:val="Normal"/>
        <w:spacing w:after="160" w:line="259" w:lineRule="auto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w:rsidR="39461C10" w:rsidP="39461C10" w:rsidRDefault="39461C10" w14:paraId="5B545089" w14:textId="61C82F1F">
      <w:pPr>
        <w:pStyle w:val="Normal"/>
        <w:spacing w:after="160" w:line="259" w:lineRule="auto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w:rsidR="1ED677E2" w:rsidP="39461C10" w:rsidRDefault="1ED677E2" w14:paraId="2CD6C19F" w14:textId="16093B3D">
      <w:pPr>
        <w:pStyle w:val="Normal"/>
        <w:spacing w:after="160" w:line="259" w:lineRule="auto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="1ED677E2">
        <w:drawing>
          <wp:inline wp14:editId="0AE4A243" wp14:anchorId="2E3F050D">
            <wp:extent cx="5629275" cy="5417998"/>
            <wp:effectExtent l="0" t="0" r="0" b="0"/>
            <wp:docPr id="2134338967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c5aaab1b09e14eb8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5417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1ED677E2" w:rsidP="39461C10" w:rsidRDefault="1ED677E2" w14:paraId="0ED82725" w14:textId="655E253F">
      <w:pPr>
        <w:pStyle w:val="Normal"/>
        <w:spacing w:after="160" w:line="259" w:lineRule="auto"/>
        <w:jc w:val="center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39461C10" w:rsidR="1ED677E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Fulgura 02: Modelo de planejamento integrado entre requisitos técnicos, artísticos e modelos composicionais</w:t>
      </w:r>
    </w:p>
    <w:p w:rsidR="39461C10" w:rsidP="39461C10" w:rsidRDefault="39461C10" w14:paraId="091EF7BC" w14:textId="5DFF316B">
      <w:pPr>
        <w:pStyle w:val="Normal"/>
        <w:spacing w:after="160" w:line="259" w:lineRule="auto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w:rsidR="39461C10" w:rsidP="39461C10" w:rsidRDefault="39461C10" w14:paraId="367B4E1D" w14:textId="0980ED3F">
      <w:pPr>
        <w:pStyle w:val="Normal"/>
        <w:spacing w:after="160" w:line="259" w:lineRule="auto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w:rsidR="39461C10" w:rsidP="39461C10" w:rsidRDefault="39461C10" w14:paraId="7379D911" w14:textId="6AE286A8">
      <w:pPr>
        <w:pStyle w:val="Normal"/>
        <w:spacing w:after="160" w:line="259" w:lineRule="auto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w:rsidR="39461C10" w:rsidP="39461C10" w:rsidRDefault="39461C10" w14:paraId="3D3D6C05" w14:textId="1694400D">
      <w:pPr>
        <w:pStyle w:val="Normal"/>
        <w:spacing w:after="160" w:line="259" w:lineRule="auto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w:rsidR="39461C10" w:rsidP="39461C10" w:rsidRDefault="39461C10" w14:paraId="2A3EAE2F" w14:textId="2D453E31">
      <w:pPr>
        <w:pStyle w:val="Normal"/>
        <w:spacing w:after="160" w:line="259" w:lineRule="auto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w:rsidR="39461C10" w:rsidP="39461C10" w:rsidRDefault="39461C10" w14:paraId="0B78EF49" w14:textId="3A6803B0">
      <w:pPr>
        <w:pStyle w:val="Normal"/>
        <w:spacing w:after="160" w:line="259" w:lineRule="auto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w:rsidR="39461C10" w:rsidP="39461C10" w:rsidRDefault="39461C10" w14:paraId="5FC6C008" w14:textId="619B1A77">
      <w:pPr>
        <w:pStyle w:val="Normal"/>
        <w:spacing w:after="160" w:line="259" w:lineRule="auto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w:rsidR="39461C10" w:rsidP="39461C10" w:rsidRDefault="39461C10" w14:paraId="681F5CE5" w14:textId="003409AB">
      <w:pPr>
        <w:pStyle w:val="Normal"/>
        <w:spacing w:after="160" w:line="259" w:lineRule="auto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w:rsidR="39461C10" w:rsidP="39461C10" w:rsidRDefault="39461C10" w14:paraId="70FCCE27" w14:textId="0D1DC86B">
      <w:pPr>
        <w:pStyle w:val="Normal"/>
        <w:spacing w:after="160" w:line="259" w:lineRule="auto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w:rsidR="39461C10" w:rsidP="39461C10" w:rsidRDefault="39461C10" w14:paraId="785484F2" w14:textId="1A7990AF">
      <w:pPr>
        <w:pStyle w:val="Normal"/>
        <w:spacing w:after="160" w:line="259" w:lineRule="auto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w:rsidR="6A332063" w:rsidP="39461C10" w:rsidRDefault="6A332063" w14:paraId="124E9464" w14:textId="102930C7">
      <w:pPr>
        <w:pStyle w:val="Normal"/>
        <w:spacing w:after="160" w:line="259" w:lineRule="auto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39461C10" w:rsidR="6A332063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Refer</w:t>
      </w:r>
      <w:r w:rsidRPr="39461C10" w:rsidR="6A332063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ências:</w:t>
      </w:r>
    </w:p>
    <w:p w:rsidR="081B59F9" w:rsidP="5D64FAFF" w:rsidRDefault="081B59F9" w14:paraId="67C9B724" w14:textId="52639D67">
      <w:pPr>
        <w:pStyle w:val="RMreferencias"/>
        <w:spacing w:after="120"/>
        <w:ind w:left="567" w:hanging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BODEN, Margaret A.; EDMONDS, Ernest A.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What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is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generative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art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?.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Digital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Creativity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, v. 20, n. 1-2, p. 21-46, 2009.</w:t>
      </w:r>
    </w:p>
    <w:p w:rsidR="081B59F9" w:rsidP="5D64FAFF" w:rsidRDefault="081B59F9" w14:paraId="602A9A0E" w14:textId="2EC784D0">
      <w:pPr>
        <w:pStyle w:val="RMreferencias"/>
        <w:spacing w:after="120"/>
        <w:ind w:left="567" w:hanging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BROWN, Andrew R.; SORENSEN, Andrew.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Interacting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with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generative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music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through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live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coding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.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Contemporary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Music Review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, v. 28, n. 1, p. 17-29, 2009.</w:t>
      </w:r>
    </w:p>
    <w:p w:rsidR="081B59F9" w:rsidP="5D64FAFF" w:rsidRDefault="081B59F9" w14:paraId="0223D715" w14:textId="5F32950C">
      <w:pPr>
        <w:pStyle w:val="RMreferencias"/>
        <w:spacing w:after="120"/>
        <w:ind w:left="567" w:hanging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COLLINS, Karen.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introduction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to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procedural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music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in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video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games.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Contemporary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Music Review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, v. 28, n. 1, p. 5-15, 2009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.</w:t>
      </w:r>
    </w:p>
    <w:p w:rsidR="081B59F9" w:rsidP="5D64FAFF" w:rsidRDefault="081B59F9" w14:paraId="71373324" w14:textId="13F5992A">
      <w:pPr>
        <w:pStyle w:val="RMreferencias"/>
        <w:spacing w:after="120"/>
        <w:ind w:left="567" w:hanging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TOGELIUS, Julian et al.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What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is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procedural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content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generation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? Mario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on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the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borderline. In: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Proceedings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of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the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2nd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international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workshop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on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procedural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content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generation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in games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. 2011. p. 1-6.</w:t>
      </w:r>
    </w:p>
    <w:p w:rsidR="081B59F9" w:rsidP="5D64FAFF" w:rsidRDefault="081B59F9" w14:paraId="74D164B1" w14:textId="63CC13C7">
      <w:pPr>
        <w:pStyle w:val="RMreferencias"/>
        <w:spacing w:after="120"/>
        <w:ind w:left="567" w:hanging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LANGSTON, Peter. Six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techniques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for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algorithmic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music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composition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. In: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Proceedings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of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the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International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Computer Music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Conference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.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Citeseer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, 1989. p. 59.</w:t>
      </w:r>
    </w:p>
    <w:p w:rsidR="081B59F9" w:rsidP="5D64FAFF" w:rsidRDefault="081B59F9" w14:paraId="5A53AA9D" w14:textId="5FFDAB70">
      <w:pPr>
        <w:pStyle w:val="RMreferencias"/>
        <w:spacing w:after="120"/>
        <w:ind w:left="567" w:hanging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ALPERN, Adam.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Techniques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for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algorithmic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composition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of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music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.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On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the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web: </w:t>
      </w:r>
      <w:hyperlink r:id="R97b69c1adfd34f16">
        <w:r w:rsidRPr="5D64FAFF" w:rsidR="081B59F9">
          <w:rPr>
            <w:rStyle w:val="Hyperlink"/>
            <w:rFonts w:ascii="Times New Roman" w:hAnsi="Times New Roman" w:eastAsia="Times New Roman" w:cs="Times New Roman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pt-BR"/>
          </w:rPr>
          <w:t>http://</w:t>
        </w:r>
        <w:r w:rsidRPr="5D64FAFF" w:rsidR="081B59F9">
          <w:rPr>
            <w:rStyle w:val="Hyperlink"/>
            <w:rFonts w:ascii="Times New Roman" w:hAnsi="Times New Roman" w:eastAsia="Times New Roman" w:cs="Times New Roman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pt-BR"/>
          </w:rPr>
          <w:t>hamp</w:t>
        </w:r>
      </w:hyperlink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.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hampshire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.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edu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/adaF92/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algocomp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/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algocomp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, v. 95, n. 1995, p. 120, 1995.</w:t>
      </w:r>
    </w:p>
    <w:p w:rsidR="081B59F9" w:rsidP="5D64FAFF" w:rsidRDefault="081B59F9" w14:paraId="17CE6DB0" w14:textId="76F3767C">
      <w:pPr>
        <w:pStyle w:val="RMreferencias"/>
        <w:spacing w:after="120"/>
        <w:ind w:left="567" w:hanging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JACOB, Bruce L.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Algorithmic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composition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as a model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of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creativity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.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Organised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Sound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, v. 1, n. 3, p. 157-165, 1996.</w:t>
      </w:r>
    </w:p>
    <w:p w:rsidR="081B59F9" w:rsidP="5D64FAFF" w:rsidRDefault="081B59F9" w14:paraId="6B03A941" w14:textId="7311E595">
      <w:pPr>
        <w:pStyle w:val="RMreferencias"/>
        <w:spacing w:after="120"/>
        <w:ind w:left="567" w:hanging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PAPADOPOULOS, George; WIGGINS, Geraint. AI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methods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for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algorithmic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composition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: A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survey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, a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critical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view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and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future prospects. In: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AISB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symposium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on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musical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creativity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. 1999. p. 110-117.</w:t>
      </w:r>
    </w:p>
    <w:p w:rsidR="081B59F9" w:rsidP="5D64FAFF" w:rsidRDefault="081B59F9" w14:paraId="58C6BC81" w14:textId="1B80B67D">
      <w:pPr>
        <w:pStyle w:val="RMreferencias"/>
        <w:spacing w:after="120"/>
        <w:ind w:left="567" w:hanging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JÄRVELÄINEN, Hanna.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Algorithmic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musical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composition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. In: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Seminar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on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content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creation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Art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@ Science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. Helsinki: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University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of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Technology,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Laboratory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of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Acoustics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and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Audio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Signal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Processing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, 2000.</w:t>
      </w:r>
    </w:p>
    <w:p w:rsidR="081B59F9" w:rsidP="5D64FAFF" w:rsidRDefault="081B59F9" w14:paraId="471E0B9A" w14:textId="1C611EA6">
      <w:pPr>
        <w:pStyle w:val="RMreferencias"/>
        <w:spacing w:after="120"/>
        <w:ind w:left="567" w:hanging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DORIN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, Alan.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Generative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processes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and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the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electronic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arts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.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Organised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Sound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, v. 6, n. 1, p. 47-53,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2001.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</w:p>
    <w:p w:rsidR="081B59F9" w:rsidP="5D64FAFF" w:rsidRDefault="081B59F9" w14:paraId="7D27789B" w14:textId="18A55901">
      <w:pPr>
        <w:pStyle w:val="RMreferencias"/>
        <w:spacing w:after="120"/>
        <w:ind w:left="567" w:hanging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BILES, John A.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Genjam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in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transition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: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from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genetic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jammer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to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generative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jammer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. In: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Generative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Art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. 2002</w:t>
      </w:r>
    </w:p>
    <w:p w:rsidR="081B59F9" w:rsidP="5D64FAFF" w:rsidRDefault="081B59F9" w14:paraId="4A147365" w14:textId="6A7A6AD9">
      <w:pPr>
        <w:pStyle w:val="RMreferencias"/>
        <w:spacing w:after="120"/>
        <w:ind w:left="567" w:hanging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BIRCHFIELD, David.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Generative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model for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the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creation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of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musical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emotion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,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meaning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,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and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form. In: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Proceedings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of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the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2003 ACM SIGMM workshop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on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Experiential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telepresence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. 2003. p. 99-104</w:t>
      </w:r>
    </w:p>
    <w:p w:rsidR="081B59F9" w:rsidP="5D64FAFF" w:rsidRDefault="081B59F9" w14:paraId="7202249F" w14:textId="58CFE963">
      <w:pPr>
        <w:pStyle w:val="RMreferencias"/>
        <w:spacing w:after="120"/>
        <w:ind w:left="567" w:hanging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WOOLLER, Rene et al. A framework for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comparison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of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process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in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algorithmic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music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systems.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Generative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arts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practice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, p. 109-124, 2005.</w:t>
      </w:r>
    </w:p>
    <w:p w:rsidR="081B59F9" w:rsidP="5D64FAFF" w:rsidRDefault="081B59F9" w14:paraId="46474B13" w14:textId="17D9956E">
      <w:pPr>
        <w:pStyle w:val="RMreferencias"/>
        <w:spacing w:after="120"/>
        <w:ind w:left="567" w:hanging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HAMANAKA, Masatoshi; HIRATA, Keiji; TOJO,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Satoshi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.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Implementing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“A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generative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theory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of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tonal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music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”.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Journal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of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New Music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Research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, v. 35, n. 4, p. 249-277, 2006.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*não possui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categori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zação de taxonomia</w:t>
      </w:r>
    </w:p>
    <w:p w:rsidR="081B59F9" w:rsidP="5D64FAFF" w:rsidRDefault="081B59F9" w14:paraId="7A9C74CF" w14:textId="3D69F4A1">
      <w:pPr>
        <w:pStyle w:val="Normal"/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HEDEMANN,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Callum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; SORENSEN, Andrew; BROWN, Andrew.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Metascore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: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User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interface design for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generative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film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scoring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. In: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Proceedings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of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the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Australasian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Computer Music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Conference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2008-Sound: Space.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Australasian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Computer Music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Association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, 2008. p. 25-30.</w:t>
      </w:r>
    </w:p>
    <w:p w:rsidR="081B59F9" w:rsidP="5D64FAFF" w:rsidRDefault="081B59F9" w14:paraId="644D9429" w14:textId="2A013148">
      <w:pPr>
        <w:pStyle w:val="RMreferencias"/>
        <w:spacing w:after="120"/>
        <w:ind w:left="567" w:hanging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TOGELIUS, Julian et al. Search-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based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procedural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content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generation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: A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taxonomy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and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survey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.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IEEE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Transactions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on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Computational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Intelligence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and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AI in Games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, v. 3, n. 3, p. 172-186, 2011.</w:t>
      </w:r>
    </w:p>
    <w:p w:rsidR="081B59F9" w:rsidP="5D64FAFF" w:rsidRDefault="081B59F9" w14:paraId="4C411171" w14:textId="50950273">
      <w:pPr>
        <w:pStyle w:val="RMreferencias"/>
        <w:spacing w:after="120"/>
        <w:ind w:left="567" w:hanging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KIRKE, Alexis; MIRANDA, Eduardo R.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Combining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eeg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frontal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asymmetry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studies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with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affective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algorithmic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composition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and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expressive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performance models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. Ann Arbor, MI: Michigan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Publishing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,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University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of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Michigan Library, 2011.</w:t>
      </w:r>
    </w:p>
    <w:p w:rsidR="081B59F9" w:rsidP="5D64FAFF" w:rsidRDefault="081B59F9" w14:paraId="2F3822A3" w14:textId="21919242">
      <w:pPr>
        <w:pStyle w:val="RMreferencias"/>
        <w:spacing w:after="120"/>
        <w:ind w:left="567" w:hanging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TOGELIUS, Julian et al. Procedural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content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generation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: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Goals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,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challenges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and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actionable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steps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.(2013)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.</w:t>
      </w:r>
    </w:p>
    <w:p w:rsidR="081B59F9" w:rsidP="5D64FAFF" w:rsidRDefault="081B59F9" w14:paraId="0CC596A7" w14:textId="04DFEEDA">
      <w:pPr>
        <w:pStyle w:val="RMreferencias"/>
        <w:spacing w:after="120"/>
        <w:ind w:left="567" w:hanging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HENDRIKX, Mark et al. Procedural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content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generation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for games: A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survey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.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ACM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Transactions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on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Multimedia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Computing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, Communications,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and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Applications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(TOMM)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, v. 9, n. 1, p. 1-22, 2013.</w:t>
      </w:r>
    </w:p>
    <w:p w:rsidR="081B59F9" w:rsidP="5D64FAFF" w:rsidRDefault="081B59F9" w14:paraId="176B84E3" w14:textId="4ED3995A">
      <w:pPr>
        <w:pStyle w:val="RMreferencias"/>
        <w:spacing w:after="120"/>
        <w:ind w:left="567" w:hanging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B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OWN, Oliver et al. The musical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metacreation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weekend: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challenges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arising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from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the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live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presentation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of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musically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metacreative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systems. In: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Proceedings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of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the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AAAI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Conference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on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Artificial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Intelligence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and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Interactive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Digital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Entertainment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. 2013. p. 27-34. (2013)</w:t>
      </w:r>
    </w:p>
    <w:p w:rsidR="081B59F9" w:rsidP="5D64FAFF" w:rsidRDefault="081B59F9" w14:paraId="3CA36527" w14:textId="40C027F6">
      <w:pPr>
        <w:pStyle w:val="RMreferencias"/>
        <w:spacing w:after="120"/>
        <w:ind w:left="567" w:hanging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SHAKER, Noor; TOGELIUS, Julian; NELSON, Mark J. Procedural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content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generation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in games. 2016.</w:t>
      </w:r>
    </w:p>
    <w:p w:rsidR="081B59F9" w:rsidP="5D64FAFF" w:rsidRDefault="081B59F9" w14:paraId="6334B7DA" w14:textId="09AC691B">
      <w:pPr>
        <w:pStyle w:val="RMreferencias"/>
        <w:spacing w:after="120"/>
        <w:ind w:left="567" w:hanging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GALANTER, Philip.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Generative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art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theory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.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A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companion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to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digital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art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, p. 146-180, 2016.</w:t>
      </w:r>
    </w:p>
    <w:p w:rsidR="081B59F9" w:rsidP="5D64FAFF" w:rsidRDefault="081B59F9" w14:paraId="447E3727" w14:textId="478EC62F">
      <w:pPr>
        <w:pStyle w:val="RMreferencias"/>
        <w:spacing w:after="120"/>
        <w:ind w:left="567" w:hanging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DE CASTRO, Pedro Maria Resende Vieira. Geração de conteúdo procedimental para jogos com base em música. 2017.</w:t>
      </w:r>
    </w:p>
    <w:p w:rsidR="081B59F9" w:rsidP="5D64FAFF" w:rsidRDefault="081B59F9" w14:paraId="3A6FB514" w14:textId="785016E3">
      <w:pPr>
        <w:pStyle w:val="RMreferencias"/>
        <w:spacing w:after="120"/>
        <w:ind w:left="567" w:hanging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RAGLIO, Alfredo; VICO, Francisco. Music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and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technology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: The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curative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algorithm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.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Frontiers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in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psychology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, v. 8, p. 2055, 2017.</w:t>
      </w:r>
    </w:p>
    <w:p w:rsidR="081B59F9" w:rsidP="5D64FAFF" w:rsidRDefault="081B59F9" w14:paraId="0E18C85A" w14:textId="77C214BE">
      <w:pPr>
        <w:pStyle w:val="RMreferencias"/>
        <w:spacing w:after="120"/>
        <w:ind w:left="567" w:hanging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AMATO, Alba. Procedural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content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generation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in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the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game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industry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.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Game Dynamics: Best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Practices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in Procedural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and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Dynamic Game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Content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Generation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, p. 15-25, 2017.</w:t>
      </w:r>
    </w:p>
    <w:p w:rsidR="081B59F9" w:rsidP="5D64FAFF" w:rsidRDefault="081B59F9" w14:paraId="565F88C1" w14:textId="69C8947E">
      <w:pPr>
        <w:pStyle w:val="RMreferencias"/>
        <w:spacing w:after="120"/>
        <w:ind w:left="567" w:hanging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PASQUIER, Philippe et al.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introduction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to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musical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metacreation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.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Computers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in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Entertainment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(CIE)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, v. 14, n. 2, p. 1-14, 2017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.</w:t>
      </w:r>
    </w:p>
    <w:p w:rsidR="081B59F9" w:rsidP="5D64FAFF" w:rsidRDefault="081B59F9" w14:paraId="70C8B51B" w14:textId="488CF838">
      <w:pPr>
        <w:pStyle w:val="RMreferencias"/>
        <w:spacing w:after="120"/>
        <w:ind w:left="567" w:hanging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VIANA, Breno MF; DOS SANTOS,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Selan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R. A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survey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of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procedural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dungeon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generation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. In: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2019 18th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Brazilian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Symposium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on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Computer Games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and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Digital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Entertainment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(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SBGames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)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. IEEE, 2019. p. 29-38.</w:t>
      </w:r>
    </w:p>
    <w:p w:rsidR="081B59F9" w:rsidP="5D64FAFF" w:rsidRDefault="081B59F9" w14:paraId="099A80BE" w14:textId="5F9B5237">
      <w:pPr>
        <w:pStyle w:val="RMreferencias"/>
        <w:spacing w:after="120"/>
        <w:ind w:left="567" w:hanging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CASTAÑEDA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CASTAÑEDA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, Javier Felipe et al.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Generación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procedural de elementos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jugables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inmersivos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a partir de características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obtenidas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de una pista de música.</w:t>
      </w:r>
    </w:p>
    <w:p w:rsidR="081B59F9" w:rsidP="5D64FAFF" w:rsidRDefault="081B59F9" w14:paraId="5888161D" w14:textId="7BE26E46">
      <w:pPr>
        <w:pStyle w:val="RMreferencias"/>
        <w:spacing w:after="120"/>
        <w:ind w:left="567" w:hanging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DE OLIVEIRA, Vitor Mendes. O Uso do Conceito de Algoritmo nas Pesquisas Brasileiras em Música.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Anais do SIMPOM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, n. 6, 2020.</w:t>
      </w:r>
    </w:p>
    <w:p w:rsidR="081B59F9" w:rsidP="5D64FAFF" w:rsidRDefault="081B59F9" w14:paraId="02578A96" w14:textId="756208D7">
      <w:pPr>
        <w:pStyle w:val="RMreferencias"/>
        <w:spacing w:after="120"/>
        <w:ind w:left="567" w:hanging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RAGLIO, Alfredo et al.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Algorithmic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music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for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therapy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: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effectiveness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and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perspectives.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Applied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Sciences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, v. 11, n. 19, p. 8833, 2021.</w:t>
      </w:r>
    </w:p>
    <w:p w:rsidR="081B59F9" w:rsidP="5D64FAFF" w:rsidRDefault="081B59F9" w14:paraId="4020C72C" w14:textId="3CD0014F">
      <w:pPr>
        <w:pStyle w:val="RMreferencias"/>
        <w:keepNext w:val="1"/>
        <w:spacing w:after="120"/>
        <w:ind w:left="567" w:hanging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MICCOLIS, Ana et al. Composição algorítmica de progressões harmônicas ao estilo de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Antonio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Carlos Jobim através de processos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markovianos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.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Musica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Theorica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, v. 6, n. 1, p. 218–238-218–238, 2021.</w:t>
      </w:r>
    </w:p>
    <w:p w:rsidR="081B59F9" w:rsidP="5D64FAFF" w:rsidRDefault="081B59F9" w14:paraId="5A53B1A6" w14:textId="0F5E3F17">
      <w:pPr>
        <w:pStyle w:val="RMreferencias"/>
        <w:spacing w:after="120"/>
        <w:ind w:left="567" w:hanging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ALMEIDA, M. et al. Desenvolvimento de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Composiçoes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Musicais Procedurais para Jogos Eletrônicos Utilizando Aprendizado Profundo.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Proceedings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of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SBGames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, p. 54-63, 202</w:t>
      </w:r>
    </w:p>
    <w:p w:rsidR="081B59F9" w:rsidP="5D64FAFF" w:rsidRDefault="081B59F9" w14:paraId="7E3AACE4" w14:textId="59BA96A5">
      <w:pPr>
        <w:pStyle w:val="RMreferencias"/>
        <w:keepNext w:val="1"/>
        <w:spacing w:after="120"/>
        <w:ind w:left="567" w:hanging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KATERJI, Sarah.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Procedural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Content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Generator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For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Platformer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Levels</w:t>
      </w:r>
      <w:r w:rsidRPr="5D64FAFF" w:rsidR="081B59F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. 2022. Tese de Doutorado</w:t>
      </w:r>
    </w:p>
    <w:p w:rsidR="39461C10" w:rsidP="5D64FAFF" w:rsidRDefault="39461C10" w14:paraId="79002F41" w14:textId="70FFCC72">
      <w:pPr>
        <w:pStyle w:val="Normal"/>
        <w:spacing w:after="120" w:line="259" w:lineRule="auto"/>
        <w:ind w:left="567" w:hanging="567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  <w:headerReference w:type="default" r:id="R2b061459f6204fbe"/>
      <w:footerReference w:type="default" r:id="R5781ee33dc6f487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D64FAFF" w:rsidTr="5D64FAFF" w14:paraId="2040DD83">
      <w:trPr>
        <w:trHeight w:val="300"/>
      </w:trPr>
      <w:tc>
        <w:tcPr>
          <w:tcW w:w="3005" w:type="dxa"/>
          <w:tcMar/>
        </w:tcPr>
        <w:p w:rsidR="5D64FAFF" w:rsidP="5D64FAFF" w:rsidRDefault="5D64FAFF" w14:paraId="26B05C38" w14:textId="1803343E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5D64FAFF" w:rsidP="5D64FAFF" w:rsidRDefault="5D64FAFF" w14:paraId="5E9C54E1" w14:textId="629A8214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5D64FAFF" w:rsidP="5D64FAFF" w:rsidRDefault="5D64FAFF" w14:paraId="6A2D4305" w14:textId="6CF02218">
          <w:pPr>
            <w:pStyle w:val="Header"/>
            <w:bidi w:val="0"/>
            <w:ind w:right="-115"/>
            <w:jc w:val="right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  <w:r w:rsidR="5D64FAFF">
            <w:rPr/>
            <w:t xml:space="preserve"> de </w:t>
          </w:r>
          <w:r>
            <w:fldChar w:fldCharType="begin"/>
          </w:r>
          <w: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  <w:p w:rsidR="5D64FAFF" w:rsidP="5D64FAFF" w:rsidRDefault="5D64FAFF" w14:paraId="43FE533F" w14:textId="0705CD28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D64FAFF" w:rsidTr="5D64FAFF" w14:paraId="66FE5055">
      <w:trPr>
        <w:trHeight w:val="300"/>
      </w:trPr>
      <w:tc>
        <w:tcPr>
          <w:tcW w:w="3005" w:type="dxa"/>
          <w:tcMar/>
        </w:tcPr>
        <w:p w:rsidR="5D64FAFF" w:rsidP="5D64FAFF" w:rsidRDefault="5D64FAFF" w14:paraId="1F760614" w14:textId="19F1EF0C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5D64FAFF" w:rsidP="5D64FAFF" w:rsidRDefault="5D64FAFF" w14:paraId="5A422876" w14:textId="567E8DE9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5D64FAFF" w:rsidP="5D64FAFF" w:rsidRDefault="5D64FAFF" w14:paraId="377016F4" w14:textId="208A721A">
          <w:pPr>
            <w:pStyle w:val="Header"/>
            <w:bidi w:val="0"/>
            <w:ind w:right="-115"/>
            <w:jc w:val="right"/>
          </w:pPr>
        </w:p>
      </w:tc>
    </w:tr>
  </w:tbl>
  <w:p w:rsidR="5D64FAFF" w:rsidP="5D64FAFF" w:rsidRDefault="5D64FAFF" w14:paraId="4225D8F3" w14:textId="7B3B3E45">
    <w:pPr>
      <w:pStyle w:val="Header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F64B484"/>
    <w:rsid w:val="06BCECB5"/>
    <w:rsid w:val="080A0FB6"/>
    <w:rsid w:val="081B59F9"/>
    <w:rsid w:val="0CB740F2"/>
    <w:rsid w:val="0F0A2F84"/>
    <w:rsid w:val="16515716"/>
    <w:rsid w:val="1E143247"/>
    <w:rsid w:val="1ED677E2"/>
    <w:rsid w:val="1F5E765E"/>
    <w:rsid w:val="1F64B484"/>
    <w:rsid w:val="218CAD7F"/>
    <w:rsid w:val="23217688"/>
    <w:rsid w:val="248373CB"/>
    <w:rsid w:val="26C1C66D"/>
    <w:rsid w:val="285D96CE"/>
    <w:rsid w:val="31883A38"/>
    <w:rsid w:val="38ABD2ED"/>
    <w:rsid w:val="39461C10"/>
    <w:rsid w:val="39D7141C"/>
    <w:rsid w:val="3A47A34E"/>
    <w:rsid w:val="3A530760"/>
    <w:rsid w:val="3BEA96EC"/>
    <w:rsid w:val="40A92087"/>
    <w:rsid w:val="46A458CF"/>
    <w:rsid w:val="4AFFFDC1"/>
    <w:rsid w:val="4DE64763"/>
    <w:rsid w:val="5D64FAFF"/>
    <w:rsid w:val="5ED3BEB4"/>
    <w:rsid w:val="5FDC94E6"/>
    <w:rsid w:val="6792129C"/>
    <w:rsid w:val="692DE2FD"/>
    <w:rsid w:val="69D0C667"/>
    <w:rsid w:val="6A332063"/>
    <w:rsid w:val="6C7A8D56"/>
    <w:rsid w:val="76F3116E"/>
    <w:rsid w:val="7B5BCDEA"/>
    <w:rsid w:val="7C76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4B484"/>
  <w15:chartTrackingRefBased/>
  <w15:docId w15:val="{D4BB742D-FD62-4982-80B2-95CD03E7490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RMreferencias" w:customStyle="true">
    <w:uiPriority w:val="1"/>
    <w:name w:val="RM_referencias"/>
    <w:basedOn w:val="Normal"/>
    <w:qFormat/>
    <w:rsid w:val="39461C10"/>
    <w:rPr>
      <w:rFonts w:ascii="Geneva" w:hAnsi="Geneva" w:eastAsia="Times New Roman" w:cs="Times New Roman"/>
      <w:color w:val="000000" w:themeColor="text1" w:themeTint="FF" w:themeShade="FF"/>
      <w:sz w:val="18"/>
      <w:szCs w:val="18"/>
      <w:lang w:eastAsia="pt-BR"/>
    </w:rPr>
    <w:pPr>
      <w:spacing w:after="120"/>
      <w:ind w:left="567" w:hanging="567"/>
      <w:jc w:val="both"/>
    </w:pPr>
  </w:style>
  <w:style xmlns:w14="http://schemas.microsoft.com/office/word/2010/wordml" xmlns:mc="http://schemas.openxmlformats.org/markup-compatibility/2006" xmlns:w="http://schemas.openxmlformats.org/wordprocessingml/2006/main" w:type="character" w:styleId="TitleChar" w:customStyle="1" mc:Ignorable="w14">
    <w:name xmlns:w="http://schemas.openxmlformats.org/wordprocessingml/2006/main" w:val="Title Char"/>
    <w:basedOn xmlns:w="http://schemas.openxmlformats.org/wordprocessingml/2006/main" w:val="DefaultParagraphFont"/>
    <w:link xmlns:w="http://schemas.openxmlformats.org/wordprocessingml/2006/main" w:val="Title"/>
    <w:uiPriority xmlns:w="http://schemas.openxmlformats.org/wordprocessingml/2006/main" w:val="10"/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  <w:style xmlns:w14="http://schemas.microsoft.com/office/word/2010/wordml" xmlns:mc="http://schemas.openxmlformats.org/markup-compatibility/2006" xmlns:w="http://schemas.openxmlformats.org/wordprocessingml/2006/main" w:type="paragraph" w:styleId="Title" mc:Ignorable="w14">
    <w:name xmlns:w="http://schemas.openxmlformats.org/wordprocessingml/2006/main" w:val="Title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TitleChar"/>
    <w:uiPriority xmlns:w="http://schemas.openxmlformats.org/wordprocessingml/2006/main" w:val="10"/>
    <w:qFormat xmlns:w="http://schemas.openxmlformats.org/wordprocessingml/2006/main"/>
    <w:pPr xmlns:w="http://schemas.openxmlformats.org/wordprocessingml/2006/main">
      <w:spacing xmlns:w="http://schemas.openxmlformats.org/wordprocessingml/2006/main" w:after="0" w:line="240" w:lineRule="auto"/>
      <w:contextualSpacing xmlns:w="http://schemas.openxmlformats.org/wordprocessingml/2006/main"/>
    </w:pPr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png" Id="Rbb346c5d14864e30" /><Relationship Type="http://schemas.openxmlformats.org/officeDocument/2006/relationships/image" Target="/media/image2.png" Id="Rc5aaab1b09e14eb8" /><Relationship Type="http://schemas.openxmlformats.org/officeDocument/2006/relationships/hyperlink" Target="http://hamp/" TargetMode="External" Id="R97b69c1adfd34f16" /><Relationship Type="http://schemas.openxmlformats.org/officeDocument/2006/relationships/header" Target="header.xml" Id="R2b061459f6204fbe" /><Relationship Type="http://schemas.openxmlformats.org/officeDocument/2006/relationships/footer" Target="footer.xml" Id="R5781ee33dc6f487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&#65279;<?xml version="1.0" encoding="utf-8"?><Relationships xmlns="http://schemas.openxmlformats.org/package/2006/relationships"><Relationship Type="http://schemas.microsoft.com/office/2011/relationships/webextension" Target="/word/webextensions/webextension.xml" Id="R1693b919af9c4985" 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1693b919af9c4985"/>
  </wetp:taskpane>
</wetp:taskpanes>
</file>

<file path=word/webextensions/webextension.xml><?xml version="1.0" encoding="utf-8"?>
<we:webextension xmlns:we="http://schemas.microsoft.com/office/webextensions/webextension/2010/11" id="f2764c26-8f01-4ff9-bcc0-d49628145810">
  <we:reference id="f78a3046-9e99-4300-aa2b-5814002b01a2" version="1.55.1.0" store="excatalog" storeType="excatalog"/>
  <we:alternateReferences>
    <we:reference id="WA104382081" version="1.55.1.0" store="pt-BR" storeType="omex"/>
  </we:alternateReferences>
  <we:properties>
    <we:property name="MENDELEY_CITATIONS" value="[]"/>
  </we:properties>
  <we:bindings/>
  <we:snapshot xmlns:r="http://schemas.openxmlformats.org/officeDocument/2006/relationships"/>
</we:webextension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2023-07-24T20:11:26Z</dcterms:created>
  <dcterms:modified xsi:type="dcterms:W3CDTF">2023-07-24T21:23:01Z</dcterms:modified>
</cp:coreProperties>
</file>